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(由省红十字会统一编号)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非定向物资捐赠函（国内）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（参考样式）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（市）</w:t>
      </w:r>
      <w:r>
        <w:rPr>
          <w:rFonts w:hint="eastAsia" w:ascii="仿宋_GB2312" w:hAnsi="仿宋_GB2312" w:eastAsia="仿宋_GB2312" w:cs="仿宋_GB2312"/>
          <w:sz w:val="32"/>
          <w:szCs w:val="32"/>
        </w:rPr>
        <w:t>红十字会：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新冠肺炎疫情发生以来，湖北省全域疫情比较严峻，为帮助湖北各地抗击新冠肺炎疫情，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（捐赠方名称；个人填写身份证号码）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向贵会无偿捐赠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（物资名称，按附件填写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可附表）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一批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，价值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，同意此批物资由湖北省防控指挥部调配、分配，专项用于防控防疫工作。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本公司（个人）承诺捐赠的本批次产品符合国家法律及质量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(全新未使用、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在保质期内等）相关要求，且不存在知识产权及产权归属方面的纠纷。所提供的证明材料、发票等真实有效，并对湖北省防控防疫指挥部的调配、分配无意见。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捐赠方联系人及手机号码（必填）：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捐赠方通信地址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（必填）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捐赠物资清单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2.采购发票或采购合同  3.产品质量合格证或出厂证明（盖章）4.个人提交身份证复印件。</w:t>
      </w:r>
    </w:p>
    <w:p>
      <w:pPr>
        <w:ind w:firstLine="2400" w:firstLineChars="7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捐赠单位（个人）盖章（签字）：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非 定 向 捐 赠 物 资 清 单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单位捐赠：单位名称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个人捐赠：个人姓名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   身份证号码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                                                       时间：2020年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日</w:t>
      </w:r>
    </w:p>
    <w:tbl>
      <w:tblPr>
        <w:tblStyle w:val="3"/>
        <w:tblpPr w:leftFromText="180" w:rightFromText="180" w:vertAnchor="text" w:horzAnchor="page" w:tblpX="2091" w:tblpY="6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970"/>
        <w:gridCol w:w="1246"/>
        <w:gridCol w:w="1965"/>
        <w:gridCol w:w="2144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品牌及型号</w:t>
            </w:r>
          </w:p>
        </w:tc>
        <w:tc>
          <w:tcPr>
            <w:tcW w:w="12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单位）</w:t>
            </w:r>
          </w:p>
        </w:tc>
        <w:tc>
          <w:tcPr>
            <w:tcW w:w="21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价值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（元）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6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F5C24"/>
    <w:rsid w:val="4A2618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</dc:creator>
  <cp:lastModifiedBy>山海</cp:lastModifiedBy>
  <dcterms:modified xsi:type="dcterms:W3CDTF">2020-03-30T06:53:33Z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